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E2" w:rsidRDefault="00C469E2" w:rsidP="00C4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C8" w:rsidRDefault="00B16CC8" w:rsidP="00C4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C8" w:rsidRPr="00C65710" w:rsidRDefault="00B16CC8" w:rsidP="00C4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1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10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</w:t>
      </w:r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10">
        <w:rPr>
          <w:rFonts w:ascii="Times New Roman" w:hAnsi="Times New Roman" w:cs="Times New Roman"/>
          <w:b/>
          <w:sz w:val="28"/>
          <w:szCs w:val="28"/>
        </w:rPr>
        <w:t xml:space="preserve">при Управлении Федеральной антимонопольной службы по Саратовской области </w:t>
      </w:r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10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C469E2" w:rsidRPr="00C65710" w:rsidRDefault="00C469E2" w:rsidP="00C4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В 2022 году Общественным советом при Управлении Федеральной антимонопольной службы по Саратовской области (далее – Общественный совет) проведено 7 заседаний, на которых согласно утвержденному плану были обсуждены вопросы, возникающие в связи с применением законодательства Российской Федерации:</w:t>
      </w: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- о рекламе;</w:t>
      </w: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- о закупках товаров, работ, услуг отдельными видами юридических лиц;</w:t>
      </w: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- о контрактной системе в сфере закупок для государственных и муниципальных нужд;</w:t>
      </w: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Также обсуждены вопросы:</w:t>
      </w:r>
    </w:p>
    <w:p w:rsidR="00EE45FC" w:rsidRPr="00C65710" w:rsidRDefault="00EE45FC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касающиеся рассмотрения обращений граждан по вопросам изменения цен товаров, услуг и их наличия</w:t>
      </w:r>
      <w:r w:rsidR="006D06BD" w:rsidRPr="00C6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принимаемых антимонопольным органом мер, направленных на стабилизацию цен</w:t>
      </w:r>
      <w:r w:rsidRPr="00C6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 xml:space="preserve">- связанные с нарушением органами власти антимонопольного законодательства вследствие участия в </w:t>
      </w:r>
      <w:proofErr w:type="spellStart"/>
      <w:r w:rsidRPr="00C65710">
        <w:rPr>
          <w:rFonts w:ascii="Times New Roman" w:hAnsi="Times New Roman" w:cs="Times New Roman"/>
          <w:sz w:val="28"/>
          <w:szCs w:val="28"/>
        </w:rPr>
        <w:t>антиконкурентном</w:t>
      </w:r>
      <w:proofErr w:type="spellEnd"/>
      <w:r w:rsidRPr="00C65710">
        <w:rPr>
          <w:rFonts w:ascii="Times New Roman" w:hAnsi="Times New Roman" w:cs="Times New Roman"/>
          <w:sz w:val="28"/>
          <w:szCs w:val="28"/>
        </w:rPr>
        <w:t xml:space="preserve"> соглашении;</w:t>
      </w:r>
    </w:p>
    <w:p w:rsidR="00EE45FC" w:rsidRPr="00C65710" w:rsidRDefault="00EE45FC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внутреннего комплаенса; </w:t>
      </w:r>
    </w:p>
    <w:p w:rsidR="00EE45FC" w:rsidRPr="00C65710" w:rsidRDefault="00EE45FC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связанные с тарифным регулированием</w:t>
      </w:r>
      <w:r w:rsidR="006D06BD" w:rsidRPr="00C6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- связанные с осуществлением действий, направленных на выявление и пресечение картелей;</w:t>
      </w:r>
    </w:p>
    <w:p w:rsidR="006D06BD" w:rsidRPr="00C65710" w:rsidRDefault="006D06BD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- связанные с внедрением антимонопольного комплаенса хозяйствующими субъектами;</w:t>
      </w:r>
    </w:p>
    <w:p w:rsidR="00C469E2" w:rsidRPr="00C65710" w:rsidRDefault="00C469E2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- по реализации «дорожной карты» в регионе, в том числе связанных с достижением показателей, установленных стандартом развития конкуренции.</w:t>
      </w:r>
    </w:p>
    <w:p w:rsidR="006D06BD" w:rsidRPr="00C65710" w:rsidRDefault="006D06BD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На двух заседаниях Общественного совета обсуждались меры, принимаемые антимонопольным органом в целях стабилизации ситуации на</w:t>
      </w:r>
      <w:r w:rsidR="00F53790" w:rsidRPr="00C65710">
        <w:rPr>
          <w:rFonts w:ascii="Times New Roman" w:hAnsi="Times New Roman" w:cs="Times New Roman"/>
          <w:sz w:val="28"/>
          <w:szCs w:val="28"/>
        </w:rPr>
        <w:t xml:space="preserve"> товарных рынках на территории С</w:t>
      </w:r>
      <w:r w:rsidRPr="00C65710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D26446">
        <w:rPr>
          <w:rFonts w:ascii="Times New Roman" w:hAnsi="Times New Roman" w:cs="Times New Roman"/>
          <w:sz w:val="28"/>
          <w:szCs w:val="28"/>
        </w:rPr>
        <w:t>, в том числе по обращениям граждан</w:t>
      </w:r>
      <w:r w:rsidRPr="00C65710">
        <w:rPr>
          <w:rFonts w:ascii="Times New Roman" w:hAnsi="Times New Roman" w:cs="Times New Roman"/>
          <w:sz w:val="28"/>
          <w:szCs w:val="28"/>
        </w:rPr>
        <w:t>.</w:t>
      </w:r>
    </w:p>
    <w:p w:rsidR="00EE45FC" w:rsidRPr="00C65710" w:rsidRDefault="00EE45FC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 xml:space="preserve">В ходе обсуждения вопросов, касающихся рассмотрения обращений граждан об изменениях цен товаров, услуг и их наличии, </w:t>
      </w:r>
      <w:r w:rsidR="00F53790" w:rsidRPr="00C65710"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Pr="00C65710">
        <w:rPr>
          <w:rFonts w:ascii="Times New Roman" w:hAnsi="Times New Roman" w:cs="Times New Roman"/>
          <w:sz w:val="28"/>
          <w:szCs w:val="28"/>
        </w:rPr>
        <w:t>овета отметили важность проводимой Саратовским УФАС России работы по недопущению роста цен на социально значимые продукты питания или дефицита данных товаров в магазинах розничных торговых сетей.</w:t>
      </w:r>
    </w:p>
    <w:p w:rsidR="00CB222D" w:rsidRPr="00C65710" w:rsidRDefault="00CB222D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были даны положительные оценки проводимой Саратовским УФАС России работе по выявлению и пресечению </w:t>
      </w:r>
      <w:proofErr w:type="spellStart"/>
      <w:r w:rsidRPr="00C65710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C65710">
        <w:rPr>
          <w:rFonts w:ascii="Times New Roman" w:hAnsi="Times New Roman" w:cs="Times New Roman"/>
          <w:sz w:val="28"/>
          <w:szCs w:val="28"/>
        </w:rPr>
        <w:t xml:space="preserve"> соглашений между органами местного самоуправления и хозяйствующими субъектами, нарушений законодательства Российской Федерации о рекламе, нарушений в сфере теплоснабжения</w:t>
      </w:r>
      <w:r w:rsidR="00D26446">
        <w:rPr>
          <w:rFonts w:ascii="Times New Roman" w:hAnsi="Times New Roman" w:cs="Times New Roman"/>
          <w:sz w:val="28"/>
          <w:szCs w:val="28"/>
        </w:rPr>
        <w:t>.</w:t>
      </w:r>
      <w:r w:rsidRPr="00C65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33" w:rsidRPr="00C65710" w:rsidRDefault="00021233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lastRenderedPageBreak/>
        <w:t>В октябре 2022 года был сформирован новый состав Общественного совета.</w:t>
      </w:r>
    </w:p>
    <w:p w:rsidR="00145916" w:rsidRPr="00C65710" w:rsidRDefault="00145916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5710">
        <w:rPr>
          <w:rFonts w:ascii="Times New Roman" w:hAnsi="Times New Roman" w:cs="Times New Roman"/>
          <w:sz w:val="28"/>
          <w:szCs w:val="28"/>
        </w:rPr>
        <w:t xml:space="preserve">Общественным советом совместно с Саратовским УФАС России, общественными организациями, депутатским корпусом, Уполномоченным по защите прав предпринимателей, уполномоченным органом по содействию развитию конкуренции, Ассоциацией муниципальных образований проведена работа, направленная на оказание содействия внедрению </w:t>
      </w: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деятельность хозяйствующих субъектов системы обеспечения соответствия требованиям антимонопольного законодательства – антимонопольного комплаенса, </w:t>
      </w:r>
      <w:r w:rsidRPr="00C65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необходимого элемента структуры бизнеса и механизма, повышающего уровень взаимного доверия в обществе.</w:t>
      </w:r>
    </w:p>
    <w:p w:rsidR="00145916" w:rsidRPr="00C65710" w:rsidRDefault="00145916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Проводимая работа в целом и отдельные ее мероприятия получили широкое освещение в средствах массовой информации.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Саратовского УФАС России создан информационный ресурс, содержащий нормативные правовые акты, обучающую литературу и внедренные хозяйствующими субъектами антимонопольные </w:t>
      </w:r>
      <w:proofErr w:type="spellStart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комплаенсы</w:t>
      </w:r>
      <w:proofErr w:type="spellEnd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рассмотренные ФАС России. 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Саратовским УФАС России 10 ноября 2022 года подписаны соглашения о взаимодействии с Саратовским региональным отделением Общероссийской общественной организацией малого и среднего предпринимательства «ОПОРА РОССИИ» и Саратовским региональным отделением общественной организации «Деловая Россия».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заключенными соглашениями Саратовское УФАС России и общественные организации провод</w:t>
      </w:r>
      <w:r w:rsidR="00D2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работу по внедрению в деятельность хозяйствующих субъектов антимонопольного комплаенса.</w:t>
      </w:r>
    </w:p>
    <w:p w:rsidR="004A28DE" w:rsidRPr="00C65710" w:rsidRDefault="004A28DE" w:rsidP="00C6571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внутреннего акта антимонопольного комплаенса для хозяйствующих субъектов.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10">
        <w:rPr>
          <w:rFonts w:ascii="Times New Roman" w:hAnsi="Times New Roman" w:cs="Times New Roman"/>
          <w:color w:val="000000"/>
          <w:sz w:val="28"/>
          <w:szCs w:val="28"/>
        </w:rPr>
        <w:t>Из состава Общественного совета определены наставники по отраслям деятельности хозяйствующих субъектов и назначен куратор указанного проекта.</w:t>
      </w:r>
    </w:p>
    <w:p w:rsidR="004A28DE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внедрению антимонопольного комплаенса в деятельность хозяйствующих субъектов является одним из этапов профилактики нарушений антимонопольного законодательства и </w:t>
      </w:r>
      <w:proofErr w:type="spellStart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адвокатирования</w:t>
      </w:r>
      <w:proofErr w:type="spellEnd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конкуренции.</w:t>
      </w:r>
    </w:p>
    <w:p w:rsidR="00D26446" w:rsidRPr="00A96DE5" w:rsidRDefault="00D26446" w:rsidP="00D264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проделанной работы стало обновление и внедрение в свою деятельность антимонопольных </w:t>
      </w:r>
      <w:proofErr w:type="spellStart"/>
      <w:r w:rsidRPr="004A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комплаенсов</w:t>
      </w:r>
      <w:proofErr w:type="spellEnd"/>
      <w:r w:rsidRPr="004A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хозяйствующих субъектов.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указанной работы организованы и проведены следующие мероприятия: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ноября 2022 года в формате видеоконференцсвязи в рамках реализации заключенного соглашения о взаимодействии Саратовского УФАС России и Саратовского регионального отделения Общероссийской общественной организацией малого и среднего предпринимательства «ОПОРА РОССИИ» был проведен </w:t>
      </w:r>
      <w:proofErr w:type="spellStart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(рабочая встреча), где освещалась различные темы, в том числе антимонопольный </w:t>
      </w:r>
      <w:proofErr w:type="spellStart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требования к внутреннему акту хозяйствующего субъекта об антимонопольном </w:t>
      </w:r>
      <w:proofErr w:type="spellStart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 такие как порядок проведения оценки рисков нарушения антимонопольного законодательства, о мерах, направленных на их снижение, освещена правоприменительная практика по контролю за соблюдением антимонопольного законодательства, озвучены типичные нарушения, выявленные Саратовским УФАС России в 2022 году.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декабря 2022 года на </w:t>
      </w: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Научно-практической Конференции общественных советов ФАС России выступила председатель Общественного </w:t>
      </w: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совета - Председатель Саратовского регионального отделения Общероссийской общественной организацией малого и среднего предпринимательства «ОПОРА РОССИИ» Панферова Н.В.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Панферова Н.В. выступила с докладом, в котором рассказала о проводимой Общественным советом совместно с Саратовским УФАС России и иными институтами гражданского общества работе, направленной на содействие внедрению хозяйствующими субъектами антимонопольного комплаенса. 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декабря 2022 года состоялся </w:t>
      </w:r>
      <w:r w:rsidRPr="00C65710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</w:t>
      </w:r>
      <w:proofErr w:type="spellStart"/>
      <w:r w:rsidRPr="00C65710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C65710">
        <w:rPr>
          <w:rFonts w:ascii="Times New Roman" w:hAnsi="Times New Roman" w:cs="Times New Roman"/>
          <w:color w:val="000000"/>
          <w:sz w:val="28"/>
          <w:szCs w:val="28"/>
        </w:rPr>
        <w:t xml:space="preserve"> с Ассоциацией антимонопольных экспертов совместно с Институтом конкурентной политики и регулирования рынков НИУ ВШЭ</w:t>
      </w: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хозяйствующих субъектов по внедрению антимонопольного комплекса.</w:t>
      </w:r>
    </w:p>
    <w:p w:rsidR="00C65710" w:rsidRPr="00C65710" w:rsidRDefault="00C65710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эффективной площадкой для обмена опытом и обсуждения ключевых вопросов развития комплаенса.</w:t>
      </w:r>
    </w:p>
    <w:p w:rsidR="004A28DE" w:rsidRPr="00C65710" w:rsidRDefault="004A28DE" w:rsidP="00C6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декабря 2022 года Саратовское УФАС России провело публичные обсуждения правоприменительной практики, где в частности была освещена практика по пресечению злоупотребления доминирующим положений и недобросовестной конкуренции с участием Ассоциации антимонопольных экспертов.</w:t>
      </w:r>
    </w:p>
    <w:p w:rsidR="00C848DB" w:rsidRPr="00C65710" w:rsidRDefault="00145916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22 декабря 2022 года впервые было проведено совместное заседание Общественного совета и Экспертного совета в топливно-энергетическом комплексе и жилищно-коммунальном хозяйстве при Саратовском УФАС России</w:t>
      </w:r>
      <w:r w:rsidR="00C848DB" w:rsidRPr="00C8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916" w:rsidRPr="00C65710" w:rsidRDefault="00C848DB" w:rsidP="00C657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советов был</w:t>
      </w:r>
      <w:r w:rsidR="004A28DE"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8DE" w:rsidRPr="00C6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освещена деятельности Общественного совета и Саратовского УФАС России по внедрению антимонопольного комплекса, а также рассмотрены </w:t>
      </w:r>
      <w:r w:rsidRPr="00C8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реализации «дорожной карты» по развитию конкуренции в регионе; заключения концессионных соглашений в сфере теплоснабжения, водоотведения и о прекращении горячего водоснабжения со стороны </w:t>
      </w:r>
      <w:proofErr w:type="spellStart"/>
      <w:r w:rsidRPr="00C8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C8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</w:t>
      </w:r>
    </w:p>
    <w:p w:rsidR="00C65710" w:rsidRPr="00C65710" w:rsidRDefault="00C65710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Информацию о реализации «дорожной карты» в регионе, в том числе связанную с достижением показателей, установленных стандартом развития конкуренции, на заседании Общественного совета представила первый заместитель начальника правления развития предпринимательства Министерства экономического развития Саратовской области Баталова Е.С.</w:t>
      </w:r>
    </w:p>
    <w:p w:rsidR="00C65710" w:rsidRPr="00C65710" w:rsidRDefault="00C65710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Общественного совета выдвинули предложения</w:t>
      </w:r>
      <w:r w:rsidRPr="00C65710">
        <w:rPr>
          <w:rFonts w:ascii="Times New Roman" w:hAnsi="Times New Roman" w:cs="Times New Roman"/>
          <w:sz w:val="28"/>
          <w:szCs w:val="28"/>
        </w:rPr>
        <w:t xml:space="preserve"> для рассмотрения вопроса о включении в обобщение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 («белая книга» </w:t>
      </w:r>
      <w:proofErr w:type="spellStart"/>
      <w:r w:rsidRPr="00C65710"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 w:rsidRPr="00C65710">
        <w:rPr>
          <w:rFonts w:ascii="Times New Roman" w:hAnsi="Times New Roman" w:cs="Times New Roman"/>
          <w:sz w:val="28"/>
          <w:szCs w:val="28"/>
        </w:rPr>
        <w:t xml:space="preserve"> региональных практик), которые были одобрены на заочном заседании Общественного совета </w:t>
      </w:r>
      <w:r w:rsidR="00A96DE5" w:rsidRPr="00A96DE5">
        <w:rPr>
          <w:rFonts w:ascii="Times New Roman" w:hAnsi="Times New Roman" w:cs="Times New Roman"/>
          <w:sz w:val="28"/>
          <w:szCs w:val="28"/>
        </w:rPr>
        <w:t>для</w:t>
      </w:r>
      <w:r w:rsidR="00A96DE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C65710">
        <w:rPr>
          <w:rFonts w:ascii="Times New Roman" w:hAnsi="Times New Roman" w:cs="Times New Roman"/>
          <w:sz w:val="28"/>
          <w:szCs w:val="28"/>
        </w:rPr>
        <w:t xml:space="preserve"> в ФАС России.</w:t>
      </w:r>
    </w:p>
    <w:p w:rsidR="000D3BD8" w:rsidRPr="00C65710" w:rsidRDefault="000D3BD8" w:rsidP="00C6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0">
        <w:rPr>
          <w:rFonts w:ascii="Times New Roman" w:hAnsi="Times New Roman" w:cs="Times New Roman"/>
          <w:sz w:val="28"/>
          <w:szCs w:val="28"/>
        </w:rPr>
        <w:t>На итоговом заседании</w:t>
      </w:r>
      <w:r w:rsidR="000B41F3" w:rsidRPr="00C65710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C65710">
        <w:rPr>
          <w:rFonts w:ascii="Times New Roman" w:hAnsi="Times New Roman" w:cs="Times New Roman"/>
          <w:sz w:val="28"/>
          <w:szCs w:val="28"/>
        </w:rPr>
        <w:t xml:space="preserve"> были обобщены предложения членов Общественного совета по формированию плана ра</w:t>
      </w:r>
      <w:r w:rsidR="000B41F3" w:rsidRPr="00C65710">
        <w:rPr>
          <w:rFonts w:ascii="Times New Roman" w:hAnsi="Times New Roman" w:cs="Times New Roman"/>
          <w:sz w:val="28"/>
          <w:szCs w:val="28"/>
        </w:rPr>
        <w:t>боты на 2023 год, который был у</w:t>
      </w:r>
      <w:r w:rsidRPr="00C65710">
        <w:rPr>
          <w:rFonts w:ascii="Times New Roman" w:hAnsi="Times New Roman" w:cs="Times New Roman"/>
          <w:sz w:val="28"/>
          <w:szCs w:val="28"/>
        </w:rPr>
        <w:t>т</w:t>
      </w:r>
      <w:r w:rsidR="000B41F3" w:rsidRPr="00C65710">
        <w:rPr>
          <w:rFonts w:ascii="Times New Roman" w:hAnsi="Times New Roman" w:cs="Times New Roman"/>
          <w:sz w:val="28"/>
          <w:szCs w:val="28"/>
        </w:rPr>
        <w:t>в</w:t>
      </w:r>
      <w:r w:rsidRPr="00C65710">
        <w:rPr>
          <w:rFonts w:ascii="Times New Roman" w:hAnsi="Times New Roman" w:cs="Times New Roman"/>
          <w:sz w:val="28"/>
          <w:szCs w:val="28"/>
        </w:rPr>
        <w:t>ержден.</w:t>
      </w:r>
    </w:p>
    <w:p w:rsidR="00C469E2" w:rsidRDefault="00C469E2" w:rsidP="00C6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10" w:rsidRDefault="00C65710" w:rsidP="00C6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              Н.В. Панферова</w:t>
      </w:r>
    </w:p>
    <w:p w:rsidR="00C65710" w:rsidRDefault="00C65710" w:rsidP="00C6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10" w:rsidRDefault="00C65710" w:rsidP="00C6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Общественного совета – </w:t>
      </w:r>
    </w:p>
    <w:p w:rsidR="00C65710" w:rsidRPr="00C65710" w:rsidRDefault="00C65710" w:rsidP="00C6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Саратовского УФАС России                          О.А. Лобанова</w:t>
      </w:r>
    </w:p>
    <w:p w:rsidR="00C469E2" w:rsidRPr="00C65710" w:rsidRDefault="00C469E2" w:rsidP="00C4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69E2" w:rsidRPr="00C65710" w:rsidSect="00C65710">
      <w:pgSz w:w="11907" w:h="16839" w:code="9"/>
      <w:pgMar w:top="567" w:right="851" w:bottom="567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A"/>
    <w:rsid w:val="00021233"/>
    <w:rsid w:val="000B41F3"/>
    <w:rsid w:val="000D3BD8"/>
    <w:rsid w:val="000F5C0A"/>
    <w:rsid w:val="00145916"/>
    <w:rsid w:val="0029137B"/>
    <w:rsid w:val="004A28DE"/>
    <w:rsid w:val="006D06BD"/>
    <w:rsid w:val="009F19E6"/>
    <w:rsid w:val="00A72F6F"/>
    <w:rsid w:val="00A96DE5"/>
    <w:rsid w:val="00B16CC8"/>
    <w:rsid w:val="00C469E2"/>
    <w:rsid w:val="00C65710"/>
    <w:rsid w:val="00C848DB"/>
    <w:rsid w:val="00CB222D"/>
    <w:rsid w:val="00D26446"/>
    <w:rsid w:val="00EE45FC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CFFD-2484-42B0-92BE-BFFAABE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1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9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28DE"/>
    <w:pPr>
      <w:spacing w:after="200" w:line="276" w:lineRule="auto"/>
      <w:ind w:left="720"/>
      <w:contextualSpacing/>
    </w:pPr>
  </w:style>
  <w:style w:type="character" w:customStyle="1" w:styleId="1">
    <w:name w:val="Основной текст Знак1"/>
    <w:basedOn w:val="a0"/>
    <w:link w:val="a8"/>
    <w:uiPriority w:val="99"/>
    <w:rsid w:val="004A28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4A28DE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4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05F0-4733-4A9E-83AC-FCA1072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Людмила Юрьевна</dc:creator>
  <cp:keywords/>
  <dc:description/>
  <cp:lastModifiedBy>Брагина Людмила Юрьевна</cp:lastModifiedBy>
  <cp:revision>8</cp:revision>
  <cp:lastPrinted>2023-01-31T13:04:00Z</cp:lastPrinted>
  <dcterms:created xsi:type="dcterms:W3CDTF">2023-01-30T12:31:00Z</dcterms:created>
  <dcterms:modified xsi:type="dcterms:W3CDTF">2023-01-31T13:05:00Z</dcterms:modified>
</cp:coreProperties>
</file>